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08" w:rsidRDefault="00A85B08" w:rsidP="00A85B08">
      <w:pPr>
        <w:jc w:val="center"/>
        <w:rPr>
          <w:rFonts w:ascii="Calibri" w:hAnsi="Calibri"/>
          <w:b/>
        </w:rPr>
      </w:pPr>
      <w:r w:rsidRPr="00A85B08">
        <w:rPr>
          <w:rFonts w:ascii="Calibri" w:hAnsi="Calibri"/>
          <w:b/>
        </w:rPr>
        <w:t>RESOLUTION EN FAVEUR DU COMMERCE EQUITABLE</w:t>
      </w:r>
    </w:p>
    <w:p w:rsidR="00A85B08" w:rsidRPr="00A85B08" w:rsidRDefault="00A85B08" w:rsidP="00A85B08">
      <w:pPr>
        <w:jc w:val="center"/>
        <w:rPr>
          <w:rFonts w:ascii="Calibri" w:hAnsi="Calibri"/>
          <w:b/>
        </w:rPr>
      </w:pPr>
    </w:p>
    <w:p w:rsidR="00396A27" w:rsidRDefault="00396A27" w:rsidP="00D17311">
      <w:pPr>
        <w:rPr>
          <w:rFonts w:ascii="Calibri" w:hAnsi="Calibri"/>
        </w:rPr>
      </w:pPr>
    </w:p>
    <w:p w:rsidR="00396A27" w:rsidRDefault="00396A27" w:rsidP="00D17311">
      <w:pPr>
        <w:rPr>
          <w:rFonts w:ascii="Calibri" w:hAnsi="Calibri"/>
        </w:rPr>
      </w:pPr>
    </w:p>
    <w:p w:rsidR="00D17311" w:rsidRDefault="00D17311" w:rsidP="00D17311">
      <w:pPr>
        <w:rPr>
          <w:rFonts w:ascii="Calibri" w:hAnsi="Calibri"/>
        </w:rPr>
      </w:pPr>
      <w:r>
        <w:rPr>
          <w:rFonts w:ascii="Calibri" w:hAnsi="Calibri"/>
        </w:rPr>
        <w:t xml:space="preserve">Le Conseil communal, </w:t>
      </w:r>
    </w:p>
    <w:p w:rsidR="00D17311" w:rsidRDefault="00D17311" w:rsidP="00D17311">
      <w:pPr>
        <w:rPr>
          <w:rFonts w:ascii="Calibri" w:hAnsi="Calibri"/>
        </w:rPr>
      </w:pPr>
    </w:p>
    <w:p w:rsidR="00D17311" w:rsidRPr="00D17311" w:rsidRDefault="00A85B08" w:rsidP="00D17311">
      <w:pPr>
        <w:rPr>
          <w:rFonts w:ascii="Calibri" w:hAnsi="Calibri"/>
        </w:rPr>
      </w:pPr>
      <w:r>
        <w:rPr>
          <w:rFonts w:ascii="Calibri" w:hAnsi="Calibri"/>
        </w:rPr>
        <w:t>Considérant que la c</w:t>
      </w:r>
      <w:r w:rsidR="00D17311" w:rsidRPr="00D17311">
        <w:rPr>
          <w:rFonts w:ascii="Calibri" w:hAnsi="Calibri"/>
        </w:rPr>
        <w:t xml:space="preserve">ommune </w:t>
      </w:r>
      <w:r w:rsidR="00D17311" w:rsidRPr="003128BE">
        <w:rPr>
          <w:rFonts w:ascii="Calibri" w:hAnsi="Calibri"/>
          <w:highlight w:val="yellow"/>
        </w:rPr>
        <w:t>XX</w:t>
      </w:r>
      <w:r w:rsidR="00313CDE" w:rsidRPr="003128BE">
        <w:rPr>
          <w:rFonts w:ascii="Calibri" w:hAnsi="Calibri"/>
          <w:highlight w:val="yellow"/>
        </w:rPr>
        <w:t>X</w:t>
      </w:r>
      <w:r w:rsidR="00D17311" w:rsidRPr="00D17311">
        <w:rPr>
          <w:rFonts w:ascii="Calibri" w:hAnsi="Calibri"/>
        </w:rPr>
        <w:t xml:space="preserve"> a mis en place un Agenda </w:t>
      </w:r>
      <w:r w:rsidR="00D17311">
        <w:rPr>
          <w:rFonts w:ascii="Calibri" w:hAnsi="Calibri"/>
        </w:rPr>
        <w:t>21 local adopté par le Conseil c</w:t>
      </w:r>
      <w:r w:rsidR="00D17311" w:rsidRPr="00D17311">
        <w:rPr>
          <w:rFonts w:ascii="Calibri" w:hAnsi="Calibri"/>
        </w:rPr>
        <w:t>ommunal en date du ;</w:t>
      </w:r>
    </w:p>
    <w:p w:rsidR="00D17311" w:rsidRPr="00D17311" w:rsidRDefault="00D17311" w:rsidP="00D17311">
      <w:pPr>
        <w:rPr>
          <w:rFonts w:ascii="Calibri" w:hAnsi="Calibri"/>
        </w:rPr>
      </w:pPr>
      <w:r w:rsidRPr="00D17311">
        <w:rPr>
          <w:rFonts w:ascii="Calibri" w:hAnsi="Calibri"/>
        </w:rPr>
        <w:t xml:space="preserve">Considérant la politique de solidarité internationale de la Commune </w:t>
      </w:r>
      <w:bookmarkStart w:id="0" w:name="_GoBack"/>
      <w:bookmarkEnd w:id="0"/>
      <w:r w:rsidRPr="003128BE">
        <w:rPr>
          <w:rFonts w:ascii="Calibri" w:hAnsi="Calibri"/>
          <w:highlight w:val="yellow"/>
        </w:rPr>
        <w:t>XX</w:t>
      </w:r>
      <w:r w:rsidR="00313CDE" w:rsidRPr="003128BE">
        <w:rPr>
          <w:rFonts w:ascii="Calibri" w:hAnsi="Calibri"/>
          <w:highlight w:val="yellow"/>
        </w:rPr>
        <w:t>X</w:t>
      </w:r>
      <w:r>
        <w:rPr>
          <w:rFonts w:ascii="Calibri" w:hAnsi="Calibri"/>
        </w:rPr>
        <w:t xml:space="preserve"> </w:t>
      </w:r>
      <w:r w:rsidRPr="00D17311">
        <w:rPr>
          <w:rFonts w:ascii="Calibri" w:hAnsi="Calibri"/>
        </w:rPr>
        <w:t>;</w:t>
      </w:r>
    </w:p>
    <w:p w:rsidR="00D17311" w:rsidRPr="00D17311" w:rsidRDefault="00D17311" w:rsidP="00D17311">
      <w:pPr>
        <w:rPr>
          <w:rFonts w:ascii="Calibri" w:hAnsi="Calibri"/>
        </w:rPr>
      </w:pPr>
      <w:r w:rsidRPr="00D17311">
        <w:rPr>
          <w:rFonts w:ascii="Calibri" w:hAnsi="Calibri"/>
        </w:rPr>
        <w:t>Considérant qu’un revenu décent pour le producteur est un élément-clé des modèles de production et de consommation durables ;</w:t>
      </w:r>
    </w:p>
    <w:p w:rsidR="00D17311" w:rsidRPr="00D17311" w:rsidRDefault="00A85B08" w:rsidP="00D17311">
      <w:pPr>
        <w:rPr>
          <w:rFonts w:ascii="Calibri" w:hAnsi="Calibri"/>
        </w:rPr>
      </w:pPr>
      <w:r>
        <w:rPr>
          <w:rFonts w:ascii="Calibri" w:hAnsi="Calibri"/>
        </w:rPr>
        <w:t>Considérant que la c</w:t>
      </w:r>
      <w:r w:rsidR="00D17311" w:rsidRPr="00D17311">
        <w:rPr>
          <w:rFonts w:ascii="Calibri" w:hAnsi="Calibri"/>
        </w:rPr>
        <w:t>ommune a pour mission, dans le cadre de sa politique Nord-Sud ou de développement durable, de sensibiliser la population ;</w:t>
      </w:r>
    </w:p>
    <w:p w:rsidR="00D17311" w:rsidRDefault="00D17311" w:rsidP="00D17311">
      <w:pPr>
        <w:rPr>
          <w:rFonts w:ascii="Calibri" w:hAnsi="Calibri"/>
          <w:bCs/>
          <w:lang w:val="fr-FR"/>
        </w:rPr>
      </w:pPr>
      <w:r w:rsidRPr="00D17311">
        <w:rPr>
          <w:rFonts w:ascii="Calibri" w:hAnsi="Calibri"/>
        </w:rPr>
        <w:t xml:space="preserve">Considérant que pour porter le titre </w:t>
      </w:r>
      <w:r>
        <w:rPr>
          <w:rFonts w:ascii="Calibri" w:hAnsi="Calibri"/>
          <w:bCs/>
          <w:lang w:val="fr-FR"/>
        </w:rPr>
        <w:t>honorifique de « C</w:t>
      </w:r>
      <w:r w:rsidRPr="00D17311">
        <w:rPr>
          <w:rFonts w:ascii="Calibri" w:hAnsi="Calibri"/>
          <w:bCs/>
          <w:lang w:val="fr-FR"/>
        </w:rPr>
        <w:t>ommune du Commerce Equitable » délivré par Oxfam-Magasins du Monde</w:t>
      </w:r>
      <w:r w:rsidR="00936764">
        <w:rPr>
          <w:rFonts w:ascii="Calibri" w:hAnsi="Calibri"/>
          <w:bCs/>
          <w:lang w:val="fr-FR"/>
        </w:rPr>
        <w:t xml:space="preserve">, </w:t>
      </w:r>
      <w:r w:rsidR="005769FC">
        <w:rPr>
          <w:rFonts w:ascii="Calibri" w:hAnsi="Calibri"/>
          <w:bCs/>
          <w:lang w:val="fr-FR"/>
        </w:rPr>
        <w:t>Miel Maya Honing</w:t>
      </w:r>
      <w:r w:rsidR="00936764">
        <w:rPr>
          <w:rFonts w:ascii="Calibri" w:hAnsi="Calibri"/>
          <w:bCs/>
          <w:lang w:val="fr-FR"/>
        </w:rPr>
        <w:t xml:space="preserve"> et Fairtrade Belgium</w:t>
      </w:r>
      <w:r>
        <w:rPr>
          <w:rFonts w:ascii="Calibri" w:hAnsi="Calibri"/>
          <w:bCs/>
          <w:lang w:val="fr-FR"/>
        </w:rPr>
        <w:t>,</w:t>
      </w:r>
      <w:r w:rsidRPr="00D17311">
        <w:rPr>
          <w:rFonts w:ascii="Calibri" w:hAnsi="Calibri"/>
          <w:bCs/>
          <w:lang w:val="fr-FR"/>
        </w:rPr>
        <w:t xml:space="preserve"> les six critères repris ci-dessous sont à remplir ;</w:t>
      </w:r>
    </w:p>
    <w:p w:rsidR="00396A27" w:rsidRPr="00D17311" w:rsidRDefault="00396A27" w:rsidP="00D17311">
      <w:pPr>
        <w:rPr>
          <w:rFonts w:ascii="Calibri" w:hAnsi="Calibri"/>
          <w:bCs/>
          <w:lang w:val="fr-FR"/>
        </w:rPr>
      </w:pPr>
    </w:p>
    <w:p w:rsidR="00D17311" w:rsidRPr="00D17311" w:rsidRDefault="00D17311" w:rsidP="00D17311">
      <w:pPr>
        <w:pStyle w:val="Paragraphedeliste"/>
        <w:numPr>
          <w:ilvl w:val="0"/>
          <w:numId w:val="1"/>
        </w:numPr>
        <w:rPr>
          <w:rFonts w:ascii="Calibri" w:hAnsi="Calibri"/>
          <w:bCs/>
          <w:lang w:val="fr-FR"/>
        </w:rPr>
      </w:pPr>
      <w:r w:rsidRPr="00D17311">
        <w:rPr>
          <w:rFonts w:ascii="Calibri" w:hAnsi="Calibri"/>
          <w:bCs/>
          <w:lang w:val="fr-FR"/>
        </w:rPr>
        <w:t>Le conseil communal vote une résolution en faveur du commerce équitable et engage l’administration communale à consommer du café et au moins un autre produit équitable ;</w:t>
      </w:r>
    </w:p>
    <w:p w:rsidR="00D17311" w:rsidRPr="00D17311" w:rsidRDefault="00D17311" w:rsidP="00D17311">
      <w:pPr>
        <w:pStyle w:val="Paragraphedeliste"/>
        <w:numPr>
          <w:ilvl w:val="0"/>
          <w:numId w:val="1"/>
        </w:numPr>
        <w:rPr>
          <w:rFonts w:ascii="Calibri" w:hAnsi="Calibri"/>
          <w:bCs/>
          <w:lang w:val="fr-FR"/>
        </w:rPr>
      </w:pPr>
      <w:r w:rsidRPr="00D17311">
        <w:rPr>
          <w:rFonts w:ascii="Calibri" w:hAnsi="Calibri"/>
          <w:bCs/>
          <w:lang w:val="fr-FR"/>
        </w:rPr>
        <w:t xml:space="preserve">Des commerces et établissements </w:t>
      </w:r>
      <w:proofErr w:type="spellStart"/>
      <w:r w:rsidRPr="00D17311">
        <w:rPr>
          <w:rFonts w:ascii="Calibri" w:hAnsi="Calibri"/>
          <w:bCs/>
          <w:lang w:val="fr-FR"/>
        </w:rPr>
        <w:t>horeca</w:t>
      </w:r>
      <w:proofErr w:type="spellEnd"/>
      <w:r w:rsidRPr="00D17311">
        <w:rPr>
          <w:rFonts w:ascii="Calibri" w:hAnsi="Calibri"/>
          <w:bCs/>
          <w:lang w:val="fr-FR"/>
        </w:rPr>
        <w:t xml:space="preserve"> installés sur le territoire de la commune proposent au moins deux produits du commerce équitable à leur clientèle ;</w:t>
      </w:r>
    </w:p>
    <w:p w:rsidR="00D17311" w:rsidRPr="00D17311" w:rsidRDefault="00D17311" w:rsidP="00D17311">
      <w:pPr>
        <w:pStyle w:val="Paragraphedeliste"/>
        <w:numPr>
          <w:ilvl w:val="0"/>
          <w:numId w:val="1"/>
        </w:numPr>
        <w:rPr>
          <w:rFonts w:ascii="Calibri" w:hAnsi="Calibri"/>
          <w:bCs/>
          <w:lang w:val="fr-FR"/>
        </w:rPr>
      </w:pPr>
      <w:r w:rsidRPr="00D17311">
        <w:rPr>
          <w:rFonts w:ascii="Calibri" w:hAnsi="Calibri"/>
          <w:bCs/>
          <w:lang w:val="fr-FR"/>
        </w:rPr>
        <w:t>Des entreprises, des institutions, des associations et des écoles de la commune consomment des produits équitables et sensibilisent leurs travailleurs et les élèves au commerce équitable ;</w:t>
      </w:r>
    </w:p>
    <w:p w:rsidR="00D17311" w:rsidRPr="00D17311" w:rsidRDefault="00D17311" w:rsidP="00D17311">
      <w:pPr>
        <w:pStyle w:val="Paragraphedeliste"/>
        <w:numPr>
          <w:ilvl w:val="0"/>
          <w:numId w:val="1"/>
        </w:numPr>
        <w:rPr>
          <w:rFonts w:ascii="Calibri" w:hAnsi="Calibri"/>
          <w:bCs/>
          <w:lang w:val="fr-FR"/>
        </w:rPr>
      </w:pPr>
      <w:r w:rsidRPr="00D17311">
        <w:rPr>
          <w:rFonts w:ascii="Calibri" w:hAnsi="Calibri"/>
          <w:bCs/>
          <w:lang w:val="fr-FR"/>
        </w:rPr>
        <w:t>La commune communique sur sa participation à la campagne et organise au moins annuellement un événement de sensibilisation au grand public sur le commerce équitable ;</w:t>
      </w:r>
    </w:p>
    <w:p w:rsidR="00D17311" w:rsidRPr="00D17311" w:rsidRDefault="00D17311" w:rsidP="00D17311">
      <w:pPr>
        <w:pStyle w:val="Paragraphedeliste"/>
        <w:numPr>
          <w:ilvl w:val="0"/>
          <w:numId w:val="1"/>
        </w:numPr>
        <w:rPr>
          <w:rFonts w:ascii="Calibri" w:hAnsi="Calibri"/>
          <w:bCs/>
          <w:lang w:val="fr-FR"/>
        </w:rPr>
      </w:pPr>
      <w:r w:rsidRPr="00D17311">
        <w:rPr>
          <w:rFonts w:ascii="Calibri" w:hAnsi="Calibri"/>
          <w:bCs/>
          <w:lang w:val="fr-FR"/>
        </w:rPr>
        <w:t>Un comité de pilotage diversifié et représentatif des acteurs locaux coordonne la campagne et mène la commune à l’obtention du titre.</w:t>
      </w:r>
    </w:p>
    <w:p w:rsidR="00D17311" w:rsidRPr="00D17311" w:rsidRDefault="00D17311" w:rsidP="00D17311">
      <w:pPr>
        <w:pStyle w:val="Paragraphedeliste"/>
        <w:numPr>
          <w:ilvl w:val="0"/>
          <w:numId w:val="1"/>
        </w:numPr>
        <w:rPr>
          <w:rFonts w:ascii="Calibri" w:hAnsi="Calibri"/>
          <w:bCs/>
          <w:lang w:val="fr-FR"/>
        </w:rPr>
      </w:pPr>
      <w:r w:rsidRPr="00D17311">
        <w:rPr>
          <w:rFonts w:ascii="Calibri" w:hAnsi="Calibri"/>
          <w:bCs/>
          <w:lang w:val="fr-FR"/>
        </w:rPr>
        <w:t>Parce que les agriculteurs de chez nous comptent aussi, la commune soutient une initiative en faveur des produits agricoles, locaux et durables.</w:t>
      </w:r>
    </w:p>
    <w:p w:rsidR="00D17311" w:rsidRPr="00D17311" w:rsidRDefault="00D17311" w:rsidP="00D17311">
      <w:pPr>
        <w:rPr>
          <w:rFonts w:ascii="Calibri" w:hAnsi="Calibri"/>
          <w:lang w:val="fr-FR"/>
        </w:rPr>
      </w:pPr>
    </w:p>
    <w:p w:rsidR="00D17311" w:rsidRPr="00D17311" w:rsidRDefault="00D17311" w:rsidP="00D17311">
      <w:pPr>
        <w:rPr>
          <w:rFonts w:ascii="Calibri" w:hAnsi="Calibri"/>
        </w:rPr>
      </w:pPr>
      <w:r w:rsidRPr="00D17311">
        <w:rPr>
          <w:rFonts w:ascii="Calibri" w:hAnsi="Calibri"/>
        </w:rPr>
        <w:t> </w:t>
      </w:r>
    </w:p>
    <w:p w:rsidR="00D17311" w:rsidRPr="00D17311" w:rsidRDefault="00D17311" w:rsidP="00D17311">
      <w:pPr>
        <w:spacing w:line="276" w:lineRule="auto"/>
        <w:rPr>
          <w:rFonts w:ascii="Calibri" w:hAnsi="Calibri"/>
        </w:rPr>
      </w:pPr>
      <w:r w:rsidRPr="00D17311">
        <w:rPr>
          <w:rFonts w:ascii="Calibri" w:hAnsi="Calibri"/>
        </w:rPr>
        <w:t>Décide que :</w:t>
      </w:r>
    </w:p>
    <w:p w:rsidR="00D17311" w:rsidRDefault="00D17311" w:rsidP="00D17311">
      <w:pPr>
        <w:spacing w:line="276" w:lineRule="auto"/>
        <w:rPr>
          <w:rFonts w:ascii="Calibri" w:hAnsi="Calibri"/>
        </w:rPr>
      </w:pPr>
      <w:r w:rsidRPr="00D17311">
        <w:rPr>
          <w:rFonts w:ascii="Calibri" w:hAnsi="Calibri"/>
        </w:rPr>
        <w:t>Art. 1 :</w:t>
      </w:r>
    </w:p>
    <w:p w:rsidR="00396A27" w:rsidRDefault="00396A27" w:rsidP="00D17311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La c</w:t>
      </w:r>
      <w:r w:rsidRPr="00D17311">
        <w:rPr>
          <w:rFonts w:ascii="Calibri" w:hAnsi="Calibri"/>
        </w:rPr>
        <w:t xml:space="preserve">ommune </w:t>
      </w:r>
      <w:r>
        <w:rPr>
          <w:rFonts w:ascii="Calibri" w:hAnsi="Calibri"/>
        </w:rPr>
        <w:t>s’engage activement dans la campagne « Communes du Commerce E</w:t>
      </w:r>
      <w:r w:rsidRPr="00D17311">
        <w:rPr>
          <w:rFonts w:ascii="Calibri" w:hAnsi="Calibri"/>
        </w:rPr>
        <w:t>quitable » coordonnée par Oxfam-Magasins du Monde</w:t>
      </w:r>
      <w:r>
        <w:rPr>
          <w:rFonts w:ascii="Calibri" w:hAnsi="Calibri"/>
        </w:rPr>
        <w:t>, Miel Maya Honing et Fairtrade Belgium et ce afin de sensibiliser la population au niveau local et d’encourager la consommation de produits équitables et locaux.</w:t>
      </w:r>
    </w:p>
    <w:p w:rsidR="00396A27" w:rsidRPr="00D17311" w:rsidRDefault="00396A27" w:rsidP="00D17311">
      <w:pPr>
        <w:spacing w:line="276" w:lineRule="auto"/>
        <w:rPr>
          <w:rFonts w:ascii="Calibri" w:hAnsi="Calibri"/>
        </w:rPr>
      </w:pPr>
    </w:p>
    <w:p w:rsidR="00396A27" w:rsidRPr="00D17311" w:rsidRDefault="00D17311" w:rsidP="00396A27">
      <w:pPr>
        <w:spacing w:line="276" w:lineRule="auto"/>
        <w:rPr>
          <w:rFonts w:ascii="Calibri" w:hAnsi="Calibri"/>
        </w:rPr>
      </w:pPr>
      <w:r w:rsidRPr="00D17311">
        <w:rPr>
          <w:rFonts w:ascii="Calibri" w:hAnsi="Calibri"/>
        </w:rPr>
        <w:t>Art. 2 :</w:t>
      </w:r>
    </w:p>
    <w:p w:rsidR="00396A27" w:rsidRPr="00D17311" w:rsidRDefault="00396A27" w:rsidP="00396A27">
      <w:pPr>
        <w:spacing w:line="276" w:lineRule="auto"/>
        <w:rPr>
          <w:rFonts w:ascii="Calibri" w:hAnsi="Calibri"/>
        </w:rPr>
      </w:pPr>
      <w:r w:rsidRPr="00D17311">
        <w:rPr>
          <w:rFonts w:ascii="Calibri" w:hAnsi="Calibri"/>
        </w:rPr>
        <w:t>Dans le cadre d'une politique d’achats durables sur les plans social</w:t>
      </w:r>
      <w:r>
        <w:rPr>
          <w:rFonts w:ascii="Calibri" w:hAnsi="Calibri"/>
        </w:rPr>
        <w:t>, écologique et économique, la c</w:t>
      </w:r>
      <w:r w:rsidRPr="00D17311">
        <w:rPr>
          <w:rFonts w:ascii="Calibri" w:hAnsi="Calibri"/>
        </w:rPr>
        <w:t xml:space="preserve">ommune </w:t>
      </w:r>
      <w:r>
        <w:rPr>
          <w:rFonts w:ascii="Calibri" w:hAnsi="Calibri"/>
        </w:rPr>
        <w:t>intègre des critères de commerce équitable comme critères de sélection dans ses marchés publics pour au moins le café et un autre produit issus de pays du Sud.</w:t>
      </w:r>
    </w:p>
    <w:p w:rsidR="00977FBB" w:rsidRDefault="00977FBB" w:rsidP="00396A27">
      <w:pPr>
        <w:spacing w:line="276" w:lineRule="auto"/>
        <w:rPr>
          <w:rFonts w:ascii="Calibri" w:hAnsi="Calibri"/>
        </w:rPr>
      </w:pPr>
    </w:p>
    <w:p w:rsidR="00977FBB" w:rsidRDefault="00977FBB" w:rsidP="00396A27">
      <w:pPr>
        <w:spacing w:line="276" w:lineRule="auto"/>
        <w:rPr>
          <w:rFonts w:ascii="Calibri" w:hAnsi="Calibri"/>
        </w:rPr>
      </w:pPr>
    </w:p>
    <w:p w:rsidR="00396A27" w:rsidRPr="00D17311" w:rsidRDefault="00396A27" w:rsidP="00396A27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Pour ces produits, la c</w:t>
      </w:r>
      <w:r w:rsidRPr="00D17311">
        <w:rPr>
          <w:rFonts w:ascii="Calibri" w:hAnsi="Calibri"/>
        </w:rPr>
        <w:t xml:space="preserve">ommune fera appel aux fournisseurs qui offrent des produits répondant aux critères internationaux du commerce équitable selon la définition de FINE : </w:t>
      </w:r>
    </w:p>
    <w:p w:rsidR="00396A27" w:rsidRPr="00D17311" w:rsidRDefault="00396A27" w:rsidP="00396A27">
      <w:pPr>
        <w:spacing w:line="276" w:lineRule="auto"/>
        <w:rPr>
          <w:rFonts w:ascii="Calibri" w:hAnsi="Calibri"/>
        </w:rPr>
      </w:pPr>
      <w:r w:rsidRPr="00D17311">
        <w:rPr>
          <w:rFonts w:ascii="Calibri" w:hAnsi="Calibri"/>
        </w:rPr>
        <w:t xml:space="preserve">« Le commerce équitable est une relation commerciale, basée sur le dialogue, la transparence et le respect, à la recherche d’une plus grande équité dans le commerce mondial. Il contribue à un développement durable en offrant de meilleures conditions commerciales et en sécurisant les droits des producteurs marginalisés dans le Sud ». </w:t>
      </w:r>
    </w:p>
    <w:p w:rsidR="00396A27" w:rsidRPr="00D17311" w:rsidRDefault="00396A27" w:rsidP="00D17311">
      <w:pPr>
        <w:spacing w:line="276" w:lineRule="auto"/>
        <w:rPr>
          <w:rFonts w:ascii="Calibri" w:hAnsi="Calibri"/>
        </w:rPr>
      </w:pPr>
    </w:p>
    <w:p w:rsidR="00D17311" w:rsidRPr="00D17311" w:rsidRDefault="00D17311" w:rsidP="00D17311">
      <w:pPr>
        <w:spacing w:line="276" w:lineRule="auto"/>
        <w:rPr>
          <w:rFonts w:ascii="Calibri" w:hAnsi="Calibri"/>
        </w:rPr>
      </w:pPr>
      <w:r w:rsidRPr="00D17311">
        <w:rPr>
          <w:rFonts w:ascii="Calibri" w:hAnsi="Calibri"/>
        </w:rPr>
        <w:t>Art. 3 :</w:t>
      </w:r>
    </w:p>
    <w:p w:rsidR="0085405A" w:rsidRDefault="00A85B08" w:rsidP="00D17311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La commune communique en interne et vers l’extérieur à propos du commerce équitable et de sa politique d’achats durables afin de sensibiliser le personnel et les acteurs locaux (</w:t>
      </w:r>
      <w:r w:rsidR="00C37F9C">
        <w:rPr>
          <w:rFonts w:ascii="Calibri" w:hAnsi="Calibri"/>
        </w:rPr>
        <w:t>Horeca</w:t>
      </w:r>
      <w:r w:rsidR="00023B29">
        <w:rPr>
          <w:rFonts w:ascii="Calibri" w:hAnsi="Calibri"/>
        </w:rPr>
        <w:t xml:space="preserve">, entreprises, commerces, écoles, </w:t>
      </w:r>
      <w:proofErr w:type="spellStart"/>
      <w:r>
        <w:rPr>
          <w:rFonts w:ascii="Calibri" w:hAnsi="Calibri"/>
        </w:rPr>
        <w:t>ciotyen·ne·s</w:t>
      </w:r>
      <w:proofErr w:type="spellEnd"/>
      <w:r>
        <w:rPr>
          <w:rFonts w:ascii="Calibri" w:hAnsi="Calibri"/>
        </w:rPr>
        <w:t>, etc.</w:t>
      </w:r>
      <w:r w:rsidR="00023B29">
        <w:rPr>
          <w:rFonts w:ascii="Calibri" w:hAnsi="Calibri"/>
        </w:rPr>
        <w:t>)</w:t>
      </w:r>
      <w:r>
        <w:rPr>
          <w:rFonts w:ascii="Calibri" w:hAnsi="Calibri"/>
        </w:rPr>
        <w:t>.</w:t>
      </w:r>
    </w:p>
    <w:p w:rsidR="0085405A" w:rsidRPr="00D17311" w:rsidRDefault="0085405A" w:rsidP="00D17311">
      <w:pPr>
        <w:spacing w:line="276" w:lineRule="auto"/>
        <w:rPr>
          <w:rFonts w:ascii="Calibri" w:hAnsi="Calibri"/>
        </w:rPr>
      </w:pPr>
    </w:p>
    <w:p w:rsidR="00D17311" w:rsidRPr="00D17311" w:rsidRDefault="00D17311" w:rsidP="00D17311">
      <w:pPr>
        <w:spacing w:line="276" w:lineRule="auto"/>
        <w:rPr>
          <w:rFonts w:ascii="Calibri" w:hAnsi="Calibri"/>
        </w:rPr>
      </w:pPr>
    </w:p>
    <w:p w:rsidR="009807B7" w:rsidRPr="00D17311" w:rsidRDefault="009938E3"/>
    <w:sectPr w:rsidR="009807B7" w:rsidRPr="00D173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E3" w:rsidRDefault="009938E3" w:rsidP="00D17311">
      <w:r>
        <w:separator/>
      </w:r>
    </w:p>
  </w:endnote>
  <w:endnote w:type="continuationSeparator" w:id="0">
    <w:p w:rsidR="009938E3" w:rsidRDefault="009938E3" w:rsidP="00D1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E3" w:rsidRDefault="009938E3" w:rsidP="00D17311">
      <w:r>
        <w:separator/>
      </w:r>
    </w:p>
  </w:footnote>
  <w:footnote w:type="continuationSeparator" w:id="0">
    <w:p w:rsidR="009938E3" w:rsidRDefault="009938E3" w:rsidP="00D1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BB" w:rsidRDefault="00977FBB">
    <w:pPr>
      <w:pStyle w:val="En-tte"/>
    </w:pPr>
    <w:r>
      <w:rPr>
        <w:rFonts w:ascii="Calibri" w:hAnsi="Calibri"/>
        <w:b/>
        <w:noProof/>
      </w:rPr>
      <w:drawing>
        <wp:anchor distT="0" distB="0" distL="114300" distR="114300" simplePos="0" relativeHeight="251659264" behindDoc="1" locked="0" layoutInCell="1" allowOverlap="1" wp14:anchorId="74B27523" wp14:editId="7D44C7C8">
          <wp:simplePos x="0" y="0"/>
          <wp:positionH relativeFrom="column">
            <wp:posOffset>4810125</wp:posOffset>
          </wp:positionH>
          <wp:positionV relativeFrom="paragraph">
            <wp:posOffset>-267335</wp:posOffset>
          </wp:positionV>
          <wp:extent cx="1131570" cy="1131570"/>
          <wp:effectExtent l="0" t="0" r="0" b="0"/>
          <wp:wrapThrough wrapText="bothSides">
            <wp:wrapPolygon edited="0">
              <wp:start x="12727" y="1091"/>
              <wp:lineTo x="3273" y="2182"/>
              <wp:lineTo x="1091" y="5455"/>
              <wp:lineTo x="1091" y="20000"/>
              <wp:lineTo x="20000" y="20000"/>
              <wp:lineTo x="20000" y="9091"/>
              <wp:lineTo x="19273" y="7636"/>
              <wp:lineTo x="20727" y="5455"/>
              <wp:lineTo x="20364" y="2182"/>
              <wp:lineTo x="14909" y="1091"/>
              <wp:lineTo x="12727" y="1091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ersonnages-couleu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113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F7622"/>
    <w:multiLevelType w:val="hybridMultilevel"/>
    <w:tmpl w:val="F81AA8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5239E"/>
    <w:multiLevelType w:val="hybridMultilevel"/>
    <w:tmpl w:val="9ECC8C4A"/>
    <w:lvl w:ilvl="0" w:tplc="F54ABC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11"/>
    <w:rsid w:val="00023B29"/>
    <w:rsid w:val="001F1EE8"/>
    <w:rsid w:val="00212DB6"/>
    <w:rsid w:val="00230930"/>
    <w:rsid w:val="002F3E3E"/>
    <w:rsid w:val="003128BE"/>
    <w:rsid w:val="00313CDE"/>
    <w:rsid w:val="00396A27"/>
    <w:rsid w:val="004A1D4A"/>
    <w:rsid w:val="005769FC"/>
    <w:rsid w:val="006A3597"/>
    <w:rsid w:val="006D28E1"/>
    <w:rsid w:val="006D7EF6"/>
    <w:rsid w:val="007D1A52"/>
    <w:rsid w:val="0085405A"/>
    <w:rsid w:val="00876A15"/>
    <w:rsid w:val="00936764"/>
    <w:rsid w:val="00937B2E"/>
    <w:rsid w:val="00977FBB"/>
    <w:rsid w:val="009938E3"/>
    <w:rsid w:val="00A85B08"/>
    <w:rsid w:val="00B50B75"/>
    <w:rsid w:val="00C37F9C"/>
    <w:rsid w:val="00CD2705"/>
    <w:rsid w:val="00D17311"/>
    <w:rsid w:val="00D27DB7"/>
    <w:rsid w:val="00E66292"/>
    <w:rsid w:val="00EC29C4"/>
    <w:rsid w:val="00E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6BAB7F-CDC8-455E-A76E-3811238C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11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3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3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311"/>
    <w:rPr>
      <w:rFonts w:ascii="Times New Roman" w:hAnsi="Times New Roman" w:cs="Times New Roman"/>
      <w:sz w:val="24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D173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311"/>
    <w:rPr>
      <w:rFonts w:ascii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A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A27"/>
    <w:rPr>
      <w:rFonts w:ascii="Segoe UI" w:hAnsi="Segoe UI" w:cs="Segoe UI"/>
      <w:sz w:val="18"/>
      <w:szCs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Duponcheel</dc:creator>
  <cp:lastModifiedBy>Caroline Laroye</cp:lastModifiedBy>
  <cp:revision>8</cp:revision>
  <cp:lastPrinted>2018-04-18T10:27:00Z</cp:lastPrinted>
  <dcterms:created xsi:type="dcterms:W3CDTF">2018-04-13T09:49:00Z</dcterms:created>
  <dcterms:modified xsi:type="dcterms:W3CDTF">2023-01-19T09:17:00Z</dcterms:modified>
</cp:coreProperties>
</file>